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CellMar>
          <w:left w:w="0" w:type="dxa"/>
          <w:right w:w="0" w:type="dxa"/>
        </w:tblCellMar>
        <w:tblLook w:val="04A0"/>
      </w:tblPr>
      <w:tblGrid>
        <w:gridCol w:w="8858"/>
      </w:tblGrid>
      <w:tr w:rsidR="00001565" w:rsidTr="00001565">
        <w:trPr>
          <w:trHeight w:val="2404"/>
          <w:tblCellSpacing w:w="37" w:type="dxa"/>
        </w:trPr>
        <w:tc>
          <w:tcPr>
            <w:tcW w:w="4916" w:type="pct"/>
            <w:hideMark/>
          </w:tcPr>
          <w:p w:rsidR="00001565" w:rsidRPr="00001565" w:rsidRDefault="00001565" w:rsidP="00001565">
            <w:pPr>
              <w:pStyle w:val="NormalWeb"/>
              <w:spacing w:before="0" w:beforeAutospacing="0" w:after="0" w:afterAutospacing="0"/>
              <w:jc w:val="center"/>
              <w:rPr>
                <w:rFonts w:ascii="Arial" w:hAnsi="Arial" w:cs="Arial"/>
                <w:b/>
                <w:bCs/>
                <w:color w:val="7E4F6F"/>
              </w:rPr>
            </w:pPr>
            <w:r w:rsidRPr="00001565">
              <w:rPr>
                <w:rFonts w:ascii="Arial" w:hAnsi="Arial" w:cs="Arial"/>
                <w:b/>
                <w:bCs/>
                <w:color w:val="7E4F6F"/>
              </w:rPr>
              <w:t>LABORALES - PREVISIONALES</w:t>
            </w:r>
          </w:p>
          <w:p w:rsidR="00001565" w:rsidRDefault="00001565" w:rsidP="00001565">
            <w:pPr>
              <w:pStyle w:val="NormalWeb"/>
              <w:spacing w:before="0" w:beforeAutospacing="0" w:after="0" w:afterAutospacing="0"/>
              <w:jc w:val="both"/>
              <w:rPr>
                <w:rFonts w:ascii="Arial" w:hAnsi="Arial" w:cs="Arial"/>
                <w:b/>
                <w:bCs/>
                <w:color w:val="7E4F6F"/>
                <w:sz w:val="20"/>
                <w:szCs w:val="20"/>
              </w:rPr>
            </w:pPr>
          </w:p>
          <w:p w:rsidR="00BD76AD" w:rsidRDefault="00BD76AD" w:rsidP="00BD76A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ADMINISTRACIÓN PÚBLICA NACIONAL. 27 DE JUNIO. DÍA DEL TRABAJADOR DEL ESTADO. ASIMILACIÓN A FERIADO NACIONAL</w:t>
            </w:r>
          </w:p>
          <w:p w:rsidR="00001565" w:rsidRDefault="00001565" w:rsidP="00001565">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 xml:space="preserve"> </w:t>
            </w:r>
          </w:p>
          <w:p w:rsidR="00BD76AD" w:rsidRDefault="00BD76AD" w:rsidP="00BD76AD">
            <w:pPr>
              <w:pStyle w:val="NormalWeb"/>
              <w:spacing w:before="0" w:beforeAutospacing="0" w:after="0" w:afterAutospacing="0" w:line="360" w:lineRule="auto"/>
              <w:jc w:val="both"/>
              <w:rPr>
                <w:rFonts w:ascii="Arial" w:eastAsia="Times New Roman" w:hAnsi="Arial" w:cs="Arial"/>
                <w:color w:val="666666"/>
                <w:sz w:val="17"/>
                <w:szCs w:val="17"/>
              </w:rPr>
            </w:pPr>
            <w:r>
              <w:rPr>
                <w:rFonts w:ascii="Arial" w:eastAsia="Times New Roman" w:hAnsi="Arial" w:cs="Arial"/>
                <w:color w:val="666666"/>
                <w:sz w:val="20"/>
                <w:szCs w:val="20"/>
              </w:rPr>
              <w:t xml:space="preserve">Recordamos que la </w:t>
            </w:r>
            <w:hyperlink r:id="rId8" w:history="1">
              <w:r>
                <w:rPr>
                  <w:rStyle w:val="Hipervnculo"/>
                  <w:rFonts w:ascii="Arial" w:eastAsia="Times New Roman" w:hAnsi="Arial" w:cs="Arial"/>
                  <w:sz w:val="20"/>
                  <w:szCs w:val="20"/>
                </w:rPr>
                <w:t>ley 26876</w:t>
              </w:r>
            </w:hyperlink>
            <w:r>
              <w:rPr>
                <w:rFonts w:ascii="Arial" w:eastAsia="Times New Roman" w:hAnsi="Arial" w:cs="Arial"/>
                <w:color w:val="666666"/>
                <w:sz w:val="20"/>
                <w:szCs w:val="20"/>
              </w:rPr>
              <w:t xml:space="preserve"> establece el día 27 de junio de cada año como día de descanso para los empleados de la Administración Pública Nacional, en el que no se prestarán tareas, asimilándose el mismo a los feriados nacionales a todos los efectos legales.</w:t>
            </w:r>
            <w:r>
              <w:rPr>
                <w:rFonts w:ascii="Arial" w:eastAsia="Times New Roman" w:hAnsi="Arial" w:cs="Arial"/>
                <w:color w:val="666666"/>
                <w:sz w:val="17"/>
                <w:szCs w:val="17"/>
              </w:rPr>
              <w:t xml:space="preserve"> </w:t>
            </w:r>
          </w:p>
          <w:p w:rsidR="00BD76AD" w:rsidRDefault="00BD76AD" w:rsidP="00BD76AD">
            <w:pPr>
              <w:pStyle w:val="NormalWeb"/>
              <w:spacing w:before="0" w:beforeAutospacing="0" w:after="0" w:afterAutospacing="0"/>
              <w:rPr>
                <w:rFonts w:ascii="Arial" w:hAnsi="Arial" w:cs="Arial"/>
                <w:b/>
                <w:bCs/>
                <w:caps/>
                <w:color w:val="7E4F6F"/>
                <w:sz w:val="18"/>
                <w:szCs w:val="18"/>
              </w:rPr>
            </w:pPr>
          </w:p>
          <w:p w:rsidR="00BD76AD" w:rsidRPr="00BD76AD" w:rsidRDefault="00BD76AD" w:rsidP="00BD76AD">
            <w:pPr>
              <w:pStyle w:val="NormalWeb"/>
              <w:spacing w:before="0" w:beforeAutospacing="0" w:after="0" w:afterAutospacing="0"/>
              <w:rPr>
                <w:rFonts w:ascii="Arial" w:hAnsi="Arial" w:cs="Arial"/>
                <w:b/>
                <w:bCs/>
                <w:caps/>
                <w:color w:val="7E4F6F"/>
                <w:sz w:val="21"/>
                <w:szCs w:val="21"/>
              </w:rPr>
            </w:pPr>
            <w:r w:rsidRPr="00BD76AD">
              <w:rPr>
                <w:rFonts w:ascii="Arial" w:hAnsi="Arial" w:cs="Arial"/>
                <w:b/>
                <w:bCs/>
                <w:caps/>
                <w:color w:val="7E4F6F"/>
                <w:sz w:val="21"/>
                <w:szCs w:val="21"/>
              </w:rPr>
              <w:t>INCREMENTO DE LOS APORTES A PARTIR DE JUNIO DE 2019</w:t>
            </w:r>
          </w:p>
          <w:p w:rsidR="00BD76AD" w:rsidRDefault="00BD76AD" w:rsidP="00BD76AD">
            <w:pPr>
              <w:spacing w:line="360" w:lineRule="auto"/>
              <w:jc w:val="both"/>
              <w:rPr>
                <w:rFonts w:ascii="Arial" w:eastAsia="Times New Roman" w:hAnsi="Arial" w:cs="Arial"/>
                <w:color w:val="666666"/>
                <w:sz w:val="16"/>
                <w:szCs w:val="16"/>
              </w:rPr>
            </w:pPr>
          </w:p>
          <w:p w:rsidR="00001565" w:rsidRPr="00FD6DB7" w:rsidRDefault="00BD76AD" w:rsidP="00BD76AD">
            <w:pPr>
              <w:spacing w:line="360" w:lineRule="auto"/>
              <w:jc w:val="both"/>
              <w:rPr>
                <w:rFonts w:ascii="Arial" w:eastAsia="Times New Roman" w:hAnsi="Arial" w:cs="Arial"/>
                <w:color w:val="666666"/>
                <w:sz w:val="20"/>
                <w:szCs w:val="20"/>
              </w:rPr>
            </w:pPr>
            <w:r w:rsidRPr="00FD6DB7">
              <w:rPr>
                <w:rFonts w:ascii="Arial" w:eastAsia="Times New Roman" w:hAnsi="Arial" w:cs="Arial"/>
                <w:color w:val="666666"/>
                <w:sz w:val="20"/>
                <w:szCs w:val="20"/>
              </w:rPr>
              <w:t>La AFIP publicó los nuevos valores de los aportes y categorías para autónomos, vigentes desde junio de 2019</w:t>
            </w:r>
          </w:p>
          <w:p w:rsidR="00BD76AD" w:rsidRPr="00FD6DB7" w:rsidRDefault="00BD76AD" w:rsidP="00FD6DB7">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A) Aportes mensuales de los trabajadores autónomos</w:t>
            </w:r>
          </w:p>
          <w:p w:rsidR="00BD76AD" w:rsidRPr="00FD6DB7" w:rsidRDefault="00BD76AD" w:rsidP="00FD6DB7">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Categorías      Importes en pesos</w:t>
            </w:r>
          </w:p>
          <w:p w:rsidR="00BD76AD" w:rsidRPr="00FD6DB7" w:rsidRDefault="00BD76AD" w:rsidP="00FD6DB7">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 xml:space="preserve">         I                    2.138,61</w:t>
            </w:r>
          </w:p>
          <w:p w:rsidR="00BD76AD" w:rsidRPr="00FD6DB7" w:rsidRDefault="00BD76AD" w:rsidP="00FD6DB7">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 xml:space="preserve">        II                  </w:t>
            </w:r>
            <w:r w:rsidR="00FD6DB7">
              <w:rPr>
                <w:rFonts w:ascii="Arial" w:eastAsia="Times New Roman" w:hAnsi="Arial" w:cs="Arial"/>
                <w:color w:val="666666"/>
                <w:sz w:val="20"/>
                <w:szCs w:val="20"/>
              </w:rPr>
              <w:t xml:space="preserve"> </w:t>
            </w:r>
            <w:r w:rsidRPr="00FD6DB7">
              <w:rPr>
                <w:rFonts w:ascii="Arial" w:eastAsia="Times New Roman" w:hAnsi="Arial" w:cs="Arial"/>
                <w:color w:val="666666"/>
                <w:sz w:val="20"/>
                <w:szCs w:val="20"/>
              </w:rPr>
              <w:t xml:space="preserve"> 2.994,04</w:t>
            </w:r>
          </w:p>
          <w:p w:rsidR="00BD76AD" w:rsidRPr="00FD6DB7" w:rsidRDefault="00BD76AD" w:rsidP="00FD6DB7">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 xml:space="preserve">       III                   4.277,21</w:t>
            </w:r>
          </w:p>
          <w:p w:rsidR="00BD76AD" w:rsidRPr="00FD6DB7" w:rsidRDefault="00BD76AD" w:rsidP="00FD6DB7">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 xml:space="preserve">       IV                </w:t>
            </w:r>
            <w:r w:rsidR="00FD6DB7">
              <w:rPr>
                <w:rFonts w:ascii="Arial" w:eastAsia="Times New Roman" w:hAnsi="Arial" w:cs="Arial"/>
                <w:color w:val="666666"/>
                <w:sz w:val="20"/>
                <w:szCs w:val="20"/>
              </w:rPr>
              <w:t xml:space="preserve"> </w:t>
            </w:r>
            <w:r w:rsidRPr="00FD6DB7">
              <w:rPr>
                <w:rFonts w:ascii="Arial" w:eastAsia="Times New Roman" w:hAnsi="Arial" w:cs="Arial"/>
                <w:color w:val="666666"/>
                <w:sz w:val="20"/>
                <w:szCs w:val="20"/>
              </w:rPr>
              <w:t xml:space="preserve">  6.843,54</w:t>
            </w:r>
          </w:p>
          <w:p w:rsidR="00BD76AD" w:rsidRDefault="00FD6DB7" w:rsidP="00FD6DB7">
            <w:pPr>
              <w:spacing w:line="360" w:lineRule="auto"/>
              <w:rPr>
                <w:rFonts w:ascii="Arial" w:eastAsia="Times New Roman" w:hAnsi="Arial" w:cs="Arial"/>
                <w:color w:val="666666"/>
                <w:sz w:val="20"/>
                <w:szCs w:val="20"/>
              </w:rPr>
            </w:pPr>
            <w:r>
              <w:rPr>
                <w:rFonts w:ascii="Arial" w:eastAsia="Times New Roman" w:hAnsi="Arial" w:cs="Arial"/>
                <w:sz w:val="22"/>
                <w:szCs w:val="22"/>
              </w:rPr>
              <w:t xml:space="preserve">       </w:t>
            </w:r>
            <w:r w:rsidR="00BD76AD" w:rsidRPr="00FD6DB7">
              <w:rPr>
                <w:rFonts w:ascii="Arial" w:eastAsia="Times New Roman" w:hAnsi="Arial" w:cs="Arial"/>
                <w:color w:val="666666"/>
                <w:sz w:val="20"/>
                <w:szCs w:val="20"/>
              </w:rPr>
              <w:t>V</w:t>
            </w:r>
            <w:r w:rsidRPr="00FD6DB7">
              <w:rPr>
                <w:rFonts w:ascii="Arial" w:eastAsia="Times New Roman" w:hAnsi="Arial" w:cs="Arial"/>
                <w:color w:val="666666"/>
                <w:sz w:val="20"/>
                <w:szCs w:val="20"/>
              </w:rPr>
              <w:t xml:space="preserve">                   </w:t>
            </w:r>
            <w:r w:rsidR="00BD76AD" w:rsidRPr="00FD6DB7">
              <w:rPr>
                <w:rFonts w:ascii="Arial" w:eastAsia="Times New Roman" w:hAnsi="Arial" w:cs="Arial"/>
                <w:color w:val="666666"/>
                <w:sz w:val="20"/>
                <w:szCs w:val="20"/>
              </w:rPr>
              <w:t>9</w:t>
            </w:r>
            <w:r w:rsidRPr="00FD6DB7">
              <w:rPr>
                <w:rFonts w:ascii="Arial" w:eastAsia="Times New Roman" w:hAnsi="Arial" w:cs="Arial"/>
                <w:color w:val="666666"/>
                <w:sz w:val="20"/>
                <w:szCs w:val="20"/>
              </w:rPr>
              <w:t>.</w:t>
            </w:r>
            <w:r w:rsidR="00BD76AD" w:rsidRPr="00FD6DB7">
              <w:rPr>
                <w:rFonts w:ascii="Arial" w:eastAsia="Times New Roman" w:hAnsi="Arial" w:cs="Arial"/>
                <w:color w:val="666666"/>
                <w:sz w:val="20"/>
                <w:szCs w:val="20"/>
              </w:rPr>
              <w:t>409,86</w:t>
            </w:r>
          </w:p>
          <w:p w:rsidR="00FD6DB7" w:rsidRDefault="00FD6DB7" w:rsidP="00FD6DB7">
            <w:pPr>
              <w:spacing w:line="360" w:lineRule="auto"/>
              <w:rPr>
                <w:rFonts w:ascii="Arial" w:eastAsia="Times New Roman" w:hAnsi="Arial" w:cs="Arial"/>
                <w:color w:val="666666"/>
                <w:sz w:val="20"/>
                <w:szCs w:val="20"/>
              </w:rPr>
            </w:pPr>
          </w:p>
          <w:p w:rsidR="00FD6DB7" w:rsidRPr="00FD6DB7" w:rsidRDefault="00FD6DB7" w:rsidP="00FD6DB7">
            <w:pPr>
              <w:pStyle w:val="NormalWeb"/>
              <w:shd w:val="clear" w:color="auto" w:fill="FDE9D9" w:themeFill="accent6" w:themeFillTint="33"/>
              <w:spacing w:before="0" w:beforeAutospacing="0" w:after="0" w:afterAutospacing="0"/>
              <w:jc w:val="center"/>
              <w:rPr>
                <w:rFonts w:ascii="Arial" w:hAnsi="Arial" w:cs="Arial"/>
                <w:b/>
                <w:bCs/>
                <w:caps/>
                <w:color w:val="7F870A"/>
                <w:lang w:val="es-AR"/>
              </w:rPr>
            </w:pPr>
            <w:r w:rsidRPr="00FD6DB7">
              <w:rPr>
                <w:rFonts w:ascii="Arial" w:hAnsi="Arial" w:cs="Arial"/>
                <w:b/>
                <w:bCs/>
                <w:caps/>
                <w:color w:val="7F870A"/>
                <w:lang w:val="es-AR"/>
              </w:rPr>
              <w:t>SOCIETARIOS</w:t>
            </w:r>
          </w:p>
          <w:p w:rsidR="00FD6DB7" w:rsidRDefault="00FD6DB7" w:rsidP="00FD6DB7">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FD6DB7" w:rsidRDefault="00FD6DB7" w:rsidP="00FD6DB7">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r>
              <w:rPr>
                <w:rFonts w:ascii="Arial" w:hAnsi="Arial" w:cs="Arial"/>
                <w:b/>
                <w:bCs/>
                <w:caps/>
                <w:color w:val="7F870A"/>
                <w:sz w:val="21"/>
                <w:szCs w:val="21"/>
                <w:lang w:val="es-AR"/>
              </w:rPr>
              <w:t>JURISPRUDENCIA</w:t>
            </w:r>
          </w:p>
          <w:p w:rsidR="00FD6DB7" w:rsidRDefault="00FD6DB7" w:rsidP="00FD6DB7">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FD6DB7" w:rsidRDefault="00FD6DB7" w:rsidP="00FD6DB7">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r>
              <w:rPr>
                <w:rFonts w:ascii="Arial" w:hAnsi="Arial" w:cs="Arial"/>
                <w:b/>
                <w:bCs/>
                <w:caps/>
                <w:color w:val="7F870A"/>
                <w:sz w:val="21"/>
                <w:szCs w:val="21"/>
                <w:lang w:val="es-AR"/>
              </w:rPr>
              <w:t>QUIEBRA. BIENES AFECTADOS. BIEN DE FAMILIA. DESAFECTACIÓN. PROTECCIÓN DE LA VIVIENDA.</w:t>
            </w:r>
          </w:p>
          <w:p w:rsidR="00FD6DB7" w:rsidRDefault="00FD6DB7" w:rsidP="00FD6DB7">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FD6DB7" w:rsidRDefault="00FD6DB7" w:rsidP="00FD6DB7">
            <w:pPr>
              <w:spacing w:line="360" w:lineRule="auto"/>
              <w:jc w:val="both"/>
              <w:rPr>
                <w:rFonts w:ascii="Arial" w:eastAsia="Times New Roman" w:hAnsi="Arial" w:cs="Arial"/>
                <w:color w:val="666666"/>
                <w:sz w:val="20"/>
                <w:szCs w:val="20"/>
              </w:rPr>
            </w:pPr>
            <w:r w:rsidRPr="00FD6DB7">
              <w:rPr>
                <w:rFonts w:ascii="Arial" w:eastAsia="Times New Roman" w:hAnsi="Arial" w:cs="Arial"/>
                <w:color w:val="666666"/>
                <w:sz w:val="20"/>
                <w:szCs w:val="20"/>
              </w:rPr>
              <w:t>Se confirma el decisorio que autorizó la desafectación del bien de familia del inmueble de su propiedad, al concluirse que lo decidido resultaba enteramente razonable en la medida en que el deudor no quedaba en modo alguno desprotegido del derecho a la vivienda, resultando ciertamente prematuro expedirse sobre el destino de los fondos en caso de existir remanente, lo cual habrá de ser evaluado en su momento, ponderando la existencia de otros bienes a los cuales agredir a los fines del pago de las acreencias.</w:t>
            </w:r>
          </w:p>
          <w:p w:rsidR="00FD6DB7" w:rsidRDefault="00FD6DB7" w:rsidP="00FD6DB7">
            <w:pPr>
              <w:spacing w:line="360" w:lineRule="auto"/>
              <w:jc w:val="both"/>
              <w:rPr>
                <w:rFonts w:ascii="Arial" w:eastAsia="Times New Roman" w:hAnsi="Arial" w:cs="Arial"/>
                <w:color w:val="666666"/>
                <w:sz w:val="14"/>
                <w:szCs w:val="14"/>
                <w:lang w:val="es-AR"/>
              </w:rPr>
            </w:pPr>
            <w:r w:rsidRPr="00FD6DB7">
              <w:rPr>
                <w:rFonts w:ascii="Arial" w:eastAsia="Times New Roman" w:hAnsi="Arial" w:cs="Arial"/>
                <w:color w:val="666666"/>
                <w:sz w:val="20"/>
                <w:szCs w:val="20"/>
              </w:rPr>
              <w:t xml:space="preserve"> </w:t>
            </w:r>
            <w:r w:rsidRPr="00FD6DB7">
              <w:rPr>
                <w:rFonts w:ascii="Arial" w:eastAsia="Times New Roman" w:hAnsi="Arial" w:cs="Arial"/>
                <w:color w:val="666666"/>
                <w:sz w:val="14"/>
                <w:szCs w:val="14"/>
                <w:lang w:val="es-AR"/>
              </w:rPr>
              <w:t>CORTIÑAS IGNACIO, JOSÉ ANTONIO S/QUIEBRA - CÁM. NAC. COM. - SALA F - 09/04/2019</w:t>
            </w:r>
          </w:p>
          <w:p w:rsidR="001640C9" w:rsidRDefault="00FD6DB7" w:rsidP="001640C9">
            <w:pPr>
              <w:pStyle w:val="NormalWeb"/>
              <w:spacing w:before="0" w:beforeAutospacing="0" w:after="0" w:afterAutospacing="0"/>
              <w:jc w:val="both"/>
              <w:rPr>
                <w:rFonts w:ascii="Arial" w:hAnsi="Arial" w:cs="Arial"/>
                <w:b/>
                <w:bCs/>
                <w:caps/>
                <w:color w:val="376889"/>
                <w:sz w:val="21"/>
                <w:szCs w:val="21"/>
              </w:rPr>
            </w:pPr>
            <w:r>
              <w:rPr>
                <w:rFonts w:ascii="Arial" w:eastAsia="Times New Roman" w:hAnsi="Arial" w:cs="Arial"/>
                <w:color w:val="666666"/>
                <w:sz w:val="17"/>
                <w:szCs w:val="17"/>
                <w:lang w:val="es-AR"/>
              </w:rPr>
              <w:br/>
            </w: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lastRenderedPageBreak/>
              <w:t>SISTEMA DE ÍNDICES DE PRECIOS MAYORISTAS (SIPM). ÍNDICE DEL COSTO DE LA CONSTRUCCIÓN (ICC). ÍNDICE DE PRECIOS AL CONSUMIDOR (IPC). MAYO DE 2019</w:t>
            </w: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1640C9" w:rsidRDefault="001640C9" w:rsidP="001640C9">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mayo de 2019: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949"/>
              <w:gridCol w:w="2267"/>
            </w:tblGrid>
            <w:tr w:rsidR="001640C9" w:rsidTr="006D6F7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Style w:val="Textoennegrita"/>
                      <w:rFonts w:ascii="Arial" w:eastAsia="Times New Roman" w:hAnsi="Arial" w:cs="Arial"/>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Style w:val="Textoennegrita"/>
                      <w:rFonts w:ascii="Arial" w:eastAsia="Times New Roman" w:hAnsi="Arial" w:cs="Arial"/>
                      <w:sz w:val="20"/>
                      <w:szCs w:val="20"/>
                    </w:rPr>
                    <w:t>Mayo 2019 (*)</w:t>
                  </w:r>
                </w:p>
              </w:tc>
            </w:tr>
            <w:tr w:rsidR="001640C9" w:rsidTr="006D6F7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40C9" w:rsidRDefault="001640C9" w:rsidP="006D6F7E">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Style w:val="Textoennegrita"/>
                      <w:rFonts w:ascii="Arial" w:eastAsia="Times New Roman" w:hAnsi="Arial" w:cs="Arial"/>
                      <w:sz w:val="20"/>
                      <w:szCs w:val="20"/>
                    </w:rPr>
                    <w:t>Variación (%) respecto al mes anterior</w:t>
                  </w:r>
                </w:p>
              </w:tc>
            </w:tr>
            <w:tr w:rsidR="001640C9" w:rsidTr="006D6F7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4,9</w:t>
                  </w:r>
                </w:p>
              </w:tc>
            </w:tr>
            <w:tr w:rsidR="001640C9" w:rsidTr="006D6F7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5,1</w:t>
                  </w:r>
                </w:p>
              </w:tc>
            </w:tr>
            <w:tr w:rsidR="001640C9" w:rsidTr="006D6F7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5,3</w:t>
                  </w:r>
                </w:p>
              </w:tc>
            </w:tr>
            <w:tr w:rsidR="001640C9" w:rsidTr="006D6F7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3,0</w:t>
                  </w:r>
                </w:p>
              </w:tc>
            </w:tr>
            <w:tr w:rsidR="001640C9" w:rsidTr="006D6F7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40C9" w:rsidRDefault="001640C9" w:rsidP="006D6F7E">
                  <w:pPr>
                    <w:jc w:val="center"/>
                    <w:rPr>
                      <w:rFonts w:eastAsia="Times New Roman"/>
                    </w:rPr>
                  </w:pPr>
                  <w:r>
                    <w:rPr>
                      <w:rFonts w:ascii="Arial" w:eastAsia="Times New Roman" w:hAnsi="Arial" w:cs="Arial"/>
                      <w:sz w:val="20"/>
                      <w:szCs w:val="20"/>
                    </w:rPr>
                    <w:t>3,1</w:t>
                  </w:r>
                </w:p>
              </w:tc>
            </w:tr>
          </w:tbl>
          <w:p w:rsidR="00FD6DB7" w:rsidRPr="00D84389" w:rsidRDefault="001640C9" w:rsidP="00FD6DB7">
            <w:pPr>
              <w:spacing w:line="360" w:lineRule="auto"/>
              <w:jc w:val="both"/>
            </w:pPr>
            <w:r>
              <w:rPr>
                <w:rFonts w:ascii="Arial" w:eastAsia="Times New Roman" w:hAnsi="Arial" w:cs="Arial"/>
                <w:color w:val="666666"/>
                <w:sz w:val="20"/>
                <w:szCs w:val="20"/>
              </w:rPr>
              <w:br/>
            </w:r>
            <w:r>
              <w:rPr>
                <w:rFonts w:ascii="Arial" w:eastAsia="Times New Roman" w:hAnsi="Arial" w:cs="Arial"/>
                <w:color w:val="666666"/>
                <w:sz w:val="20"/>
                <w:szCs w:val="20"/>
              </w:rPr>
              <w:br/>
              <w:t>(*) Dato provisorio</w:t>
            </w:r>
          </w:p>
          <w:p w:rsidR="00FD6DB7" w:rsidRDefault="00FD6DB7" w:rsidP="00FD6DB7">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FD6DB7" w:rsidRPr="002E5CEC" w:rsidRDefault="00FD6DB7" w:rsidP="00FD6DB7">
            <w:pPr>
              <w:spacing w:line="360" w:lineRule="auto"/>
              <w:rPr>
                <w:rFonts w:ascii="Arial" w:eastAsia="Times New Roman" w:hAnsi="Arial" w:cs="Arial"/>
                <w:sz w:val="23"/>
                <w:szCs w:val="23"/>
              </w:rPr>
            </w:pPr>
          </w:p>
          <w:p w:rsidR="00BD76AD" w:rsidRDefault="00BD76AD" w:rsidP="00BD76AD">
            <w:pPr>
              <w:spacing w:line="360" w:lineRule="auto"/>
              <w:jc w:val="both"/>
              <w:rPr>
                <w:rFonts w:ascii="Arial" w:eastAsia="Times New Roman" w:hAnsi="Arial" w:cs="Arial"/>
                <w:color w:val="666666"/>
                <w:sz w:val="20"/>
                <w:szCs w:val="20"/>
              </w:rPr>
            </w:pPr>
          </w:p>
        </w:tc>
      </w:tr>
      <w:tr w:rsidR="00FD6DB7" w:rsidTr="00001565">
        <w:trPr>
          <w:trHeight w:val="2404"/>
          <w:tblCellSpacing w:w="37" w:type="dxa"/>
        </w:trPr>
        <w:tc>
          <w:tcPr>
            <w:tcW w:w="4916" w:type="pct"/>
            <w:hideMark/>
          </w:tcPr>
          <w:p w:rsidR="00FD6DB7" w:rsidRPr="00001565" w:rsidRDefault="00FD6DB7" w:rsidP="00001565">
            <w:pPr>
              <w:pStyle w:val="NormalWeb"/>
              <w:spacing w:before="0" w:beforeAutospacing="0" w:after="0" w:afterAutospacing="0"/>
              <w:jc w:val="center"/>
              <w:rPr>
                <w:rFonts w:ascii="Arial" w:hAnsi="Arial" w:cs="Arial"/>
                <w:b/>
                <w:bCs/>
                <w:color w:val="7E4F6F"/>
              </w:rPr>
            </w:pPr>
          </w:p>
        </w:tc>
      </w:tr>
      <w:tr w:rsidR="00BD76AD" w:rsidTr="00001565">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r w:rsidR="00BD76AD" w:rsidTr="00001565">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AD" w:rsidRDefault="00BD76AD" w:rsidP="00A22916">
      <w:r>
        <w:separator/>
      </w:r>
    </w:p>
  </w:endnote>
  <w:endnote w:type="continuationSeparator" w:id="0">
    <w:p w:rsidR="00BD76AD" w:rsidRDefault="00BD76A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1640C9" w:rsidRPr="001640C9">
        <w:rPr>
          <w:rFonts w:asciiTheme="majorHAnsi" w:hAnsiTheme="majorHAnsi"/>
          <w:noProof/>
        </w:rPr>
        <w:t>2</w:t>
      </w:r>
    </w:fldSimple>
  </w:p>
  <w:p w:rsidR="00BD76AD" w:rsidRDefault="00BD76AD" w:rsidP="0063669F">
    <w:pPr>
      <w:pStyle w:val="Piedepgina"/>
    </w:pPr>
  </w:p>
  <w:p w:rsidR="00BD76AD" w:rsidRDefault="00BD76AD" w:rsidP="0063669F">
    <w:pPr>
      <w:pStyle w:val="Piedepgina"/>
    </w:pPr>
  </w:p>
  <w:p w:rsidR="00BD76AD" w:rsidRDefault="00BD76A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AD" w:rsidRDefault="00BD76AD" w:rsidP="00A22916">
      <w:r>
        <w:separator/>
      </w:r>
    </w:p>
  </w:footnote>
  <w:footnote w:type="continuationSeparator" w:id="0">
    <w:p w:rsidR="00BD76AD" w:rsidRDefault="00BD76A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25-19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9"/>
  </w:num>
  <w:num w:numId="8">
    <w:abstractNumId w:val="18"/>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
  </w:num>
  <w:num w:numId="21">
    <w:abstractNumId w:val="4"/>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1605&amp;actionCode=50965&amp;enterCod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E189B-6603-4D33-BE01-E0774FB2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372</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2019-06-22T23:26:00Z</dcterms:created>
  <dcterms:modified xsi:type="dcterms:W3CDTF">2019-06-22T23:42:00Z</dcterms:modified>
</cp:coreProperties>
</file>